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Зарегистрировано в Минюсте России 13 декабря 2022 г. N 71492</w:t>
      </w:r>
    </w:p>
    <w:p w:rsidR="00000000" w:rsidRDefault="00000000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kern w:val="0"/>
          <w:sz w:val="2"/>
          <w:szCs w:val="2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МИНИСТЕРСТВО СПОРТА РОССИЙСКОЙ ФЕДЕРАЦИИ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ПРИКАЗ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 УТВЕРЖДЕНИИ ФЕДЕРАЛЬНОГО СТАНДАРТА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 ПО ВИДУ СПОРТА 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В соответствии с </w:t>
      </w:r>
      <w:hyperlink r:id="rId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частью 4 статьи 34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подпунктом 4.2.27 пункта 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1. Утвердить прилагаемый федеральный </w:t>
      </w:r>
      <w:hyperlink r:id="rId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спортивной подготовки по виду спорта "тяжелая атлетика".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2. Признать утратившим силу </w:t>
      </w:r>
      <w:hyperlink r:id="rId7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приказ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Министерства спорта Российской Федерации от 20 августа 2019 г. N 672 "Об утверждении федерального стандарта спортивной подготовки по виду спорта "тяжелая атлетика" (зарегистрирован Министерством юстиции Российской Федерации 20 сентября 2019 г., регистрационный N 55999).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3. Настоящий приказ вступает в силу с 1 января 2023 года.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Министр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О.В.МАТЫЦИН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ФЕДЕРАЛЬНЫЙ СТАНДАРТ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 ПО ВИДУ СПОРТА 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I. Требования к структуре и содержанию примерных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дополнительных образовательных программ спортивной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подготовки, в том числе к их теоретическим и практическим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разделам применительно к каждому этапу спортивной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подготовки, включая сроки реализации таких этапов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возрастные границы лиц, проходящих спортивную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по отдельным этапам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 Общие положения, включающие: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1.1.2. Цели дополнительной образовательной программы спортивной подготовки.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 Характеристику дополнительной образовательной программы спортивной подготовки, включающую: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8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федеральному стандарту спортивной подготовки по виду спорта "тяжелая атлетика") (далее - ФССП).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1.2.2. Объем дополнительной образовательной программы спортивной подготовки (</w:t>
      </w:r>
      <w:hyperlink r:id="rId9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2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учебно-тренировочные занятия;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учебно-тренировочные мероприятия (</w:t>
      </w:r>
      <w:hyperlink r:id="rId10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3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спортивные соревнования, согласно объему соревновательной деятельности (</w:t>
      </w:r>
      <w:hyperlink r:id="rId11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иные виды (формы) обучения.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2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5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1.2.5. Календарный план воспитательной работы.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1.2.6. План мероприятий, направленных на предотвращение допинга в спорте и борьбу с ним.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1.2.7. Планы инструкторской и судейской практики.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1.2.8. Планы медицинских, медико-биологических мероприятий и применения восстановительных средств.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 Систему контроля, содержащую: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1.3.2. Оценку результатов освоения дополнительной образовательной программы спортивной подготовки.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II. Нормативы физической подготовки и иные спортивные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 с учетом возраста, пола лиц, проходящих спортивную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особенностей вида спорта 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(спортивных дисциплин), уровень спортивной квалификации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таких лиц (спортивные разряды и спортивные звания)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"тяжелая атлетика" и включают: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"тяжелая атлетика" (</w:t>
      </w:r>
      <w:hyperlink r:id="rId13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6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"тяжелая атлетика" (</w:t>
      </w:r>
      <w:hyperlink r:id="rId1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7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"тяжелая атлетика" (</w:t>
      </w:r>
      <w:hyperlink r:id="rId1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8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"тяжелая атлетика" (</w:t>
      </w:r>
      <w:hyperlink r:id="rId1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9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III. Требования к участию лиц, проходящих спортивную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и лиц, ее осуществляющих, в спортивных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соревнованиях, предусмотренных в соответствии с реализуемой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дополнительной образовательной программой спортивной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по виду спорта 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3. Требования к участию в спортивных соревнованиях обучающихся: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7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классификации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и </w:t>
      </w:r>
      <w:hyperlink r:id="rId18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правилам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вида спорта "тяжелая атлетика";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медицинского заключения о допуске к участию в спортивных соревнованиях;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соблюдение общероссийских антидопинговых </w:t>
      </w:r>
      <w:hyperlink r:id="rId19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правил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и антидопинговых правил, утвержденных международными антидопинговыми организациями.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</w:t>
      </w:r>
      <w:r>
        <w:rPr>
          <w:rFonts w:ascii="Arial CYR" w:hAnsi="Arial CYR" w:cs="Arial CYR"/>
          <w:kern w:val="0"/>
          <w:sz w:val="16"/>
          <w:szCs w:val="16"/>
        </w:rPr>
        <w:lastRenderedPageBreak/>
        <w:t>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IV. Требования к результатам прохождения спортивной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применительно к этапам спортивной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6.1. На этапе начальной подготовки на: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устойчивого интереса к занятиям физической культурой и спортом;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получение общих теоретических знаний о физической культуре и спорте, в том числе о виде спорта "тяжелая атлетика";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двигательных умений и навыков, в том числе в виде спорта "тяжелая атлетика";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физической подготовленности и всестороннее гармоничное развитие физических качеств;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соревнованиях, начиная со второго года;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укрепление здоровья.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6.2. На учебно-тренировочном этапе (этапе спортивной специализации) на: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устойчивого интереса к занятиям видом спорта "тяжелая атлетика";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"тяжелая атлетика";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укрепление здоровья.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6.3. На этапе совершенствования спортивного мастерства на: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сохранение здоровья.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6.4. На этапе высшего спортивного мастерства на: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"тяжелая атлетика";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сохранение здоровья.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V. Особенности осуществления спортивной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 отдельным спортивным дисциплинам вида спорта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7. Особенности осуществления спортивной подготовки по отдельным спортивным дисциплинам вида спорта "тяжелая атлетика" основаны на особенностях вида спорта "тяжелая атлетика"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"тяжелая атлетика", по которым осуществляется спортивная подготовка.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8. Особенности осуществления спортивной подготовки по спортивным дисциплинам вида спорта "тяжелая атлетика"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10. Возраст обучающихся на этапах совершенствования спортивного мастерства и высшего спортивного мастерства не </w:t>
      </w:r>
      <w:r>
        <w:rPr>
          <w:rFonts w:ascii="Arial CYR" w:hAnsi="Arial CYR" w:cs="Arial CYR"/>
          <w:kern w:val="0"/>
          <w:sz w:val="16"/>
          <w:szCs w:val="16"/>
        </w:rPr>
        <w:lastRenderedPageBreak/>
        <w:t>ограничивается при условии вхождения их в список кандидатов в спортивную сборную команду субъекта Российской Федерации по виду спорта "тяжелая атлетика" и участия в официальных спортивных соревнованиях по виду спорта "тяжелая атлетика" не ниже уровня всероссийских спортивных соревнований.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"тяжелая атлетика".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VI. Требования к кадровым и материально-техническим условиям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реализации этапов спортивной подготовки и иным условиям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20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21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22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 или Единым квалификационным </w:t>
      </w:r>
      <w:hyperlink r:id="rId23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справочником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"тяжелая атлетика",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тренировочного спортивного зала;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тренажерного зала;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раздевалок, душевых;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наличие медицинского пункта, оборудованного в соответствии с </w:t>
      </w:r>
      <w:hyperlink r:id="rId2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приказом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--------------------------------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оборудованием и спортивным инвентарем, необходимыми для прохождения спортивной подготовки (</w:t>
      </w:r>
      <w:hyperlink r:id="rId2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10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спортивной экипировкой (</w:t>
      </w:r>
      <w:hyperlink r:id="rId2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11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обучающихся проездом к месту проведения спортивных мероприятий и обратно;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обучающихся питанием и проживанием в период проведения спортивных мероприятий;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медицинское обеспечение обучающихся, в том числе организацию систематического медицинского контроля.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15.1. Дополнительная образовательная программа спортивной подготовки рассчитывается на 52 недели в год.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 включении в учебно-тренировочный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начальной подготовки - двух часов;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учебно-тренировочном этапе (этапе спортивной специализации) - трех часов;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совершенствования спортивного мастерства - четырех часов;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высшего спортивного мастерства - четырех часов.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СРОКИ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РЕАЛИЗАЦИИ ЭТАПОВ СПОРТИВНОЙ ПОДГОТОВКИ И ВОЗРАСТНЫЕ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ГРАНИЦЫ ЛИЦ, ПРОХОДЯЩИХ СПОРТИВНУЮ ПОДГОТОВКУ, ПО ОТДЕЛЬНЫМ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ЭТАПАМ, КОЛИЧЕСТВО ЛИЦ, ПРОХОДЯЩИХ СПОРТИВНУЮ ПОДГОТОВКУ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 ГРУППАХ НА ЭТАПАХ СПОРТИВНОЙ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4"/>
        <w:gridCol w:w="2097"/>
        <w:gridCol w:w="2040"/>
        <w:gridCol w:w="19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реализации этапов спортивной подготовки (лет)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Возрастные границы лиц, проходящих спортивную подготовку (лет)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Наполняемость (человек)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ограничивается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ограничивается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2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ОБЪЕМ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ДОПОЛНИТЕЛЬНОЙ ОБРАЗОВАТЕЛЬНОЙ ПРОГРАММЫ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lastRenderedPageBreak/>
        <w:t>СПОРТИВНОЙ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1076"/>
        <w:gridCol w:w="1076"/>
        <w:gridCol w:w="1076"/>
        <w:gridCol w:w="1078"/>
        <w:gridCol w:w="1643"/>
        <w:gridCol w:w="15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Этапный норматив</w:t>
            </w:r>
          </w:p>
        </w:tc>
        <w:tc>
          <w:tcPr>
            <w:tcW w:w="7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4, 5 - 6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6 - 8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15 - 18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18 - 24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24 - 32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Общее количество часов в год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234 - 312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312 - 416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520 - 624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780 - 936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936 - 1248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1248 - 1664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3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УЧЕБНО-ТРЕНИРОВОЧНЫЕ МЕРОПРИЯТИЯ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1417"/>
        <w:gridCol w:w="1417"/>
        <w:gridCol w:w="1417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учебно-тренировочных мероприятий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Специальные учебно-тренировочные мероприятия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Восстановительные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10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Мероприятия для комплексного медицинского обследования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3 суток, но не более 2 раз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в каникулярный период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Просмотровые учебно-тренировочные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60 суток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4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ОБЪЕМ СОРЕВНОВАТЕЛЬНОЙ ДЕЯТЕЛЬНОСТИ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1060"/>
        <w:gridCol w:w="1060"/>
        <w:gridCol w:w="1060"/>
        <w:gridCol w:w="1061"/>
        <w:gridCol w:w="1558"/>
        <w:gridCol w:w="15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спортивных соревнований</w:t>
            </w:r>
          </w:p>
        </w:tc>
        <w:tc>
          <w:tcPr>
            <w:tcW w:w="7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Контрольные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Отборочные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Основные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5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СООТНОШЕНИЕ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ВИДОВ СПОРТИВНОЙ ПОДГОТОВКИ И ИНЫХ МЕРОПРИЯТИЙ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 СТРУКТУРЕ УЧЕБНО-ТРЕНИРОВОЧНОГО ПРОЦЕССА НА ЭТАПАХ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907"/>
        <w:gridCol w:w="907"/>
        <w:gridCol w:w="907"/>
        <w:gridCol w:w="907"/>
        <w:gridCol w:w="1444"/>
        <w:gridCol w:w="14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спортивной подготовки и иные мероприятия</w:t>
            </w:r>
          </w:p>
        </w:tc>
        <w:tc>
          <w:tcPr>
            <w:tcW w:w="6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Общая физическая подготовка (%)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53 - 60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54 - 59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45 - 49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35 - 38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Специальная физическая подготовка (%)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25 - 27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24 - 28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30 - 35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37 - 40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52 - 54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54 - 60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Участие в спортивных соревнованиях (%)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4 - 5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8 - 10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9 - 12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9 - 12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Техническая подготовка (%)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8 - 12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7 - 10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6 - 8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Тактическая, теоретическая, психологическая подготовка (%)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Инструкторская и судейская практика (%)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3 - 6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6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lastRenderedPageBreak/>
        <w:t>НОРМАТИВЫ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НАЧАЛЬНОЙ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 ВИДУ СПОРТА 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850"/>
        <w:gridCol w:w="1203"/>
        <w:gridCol w:w="1203"/>
        <w:gridCol w:w="1203"/>
        <w:gridCol w:w="12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 до года обучения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 свыше года обучения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мальчики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девочки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мальчики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девочки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Приседания (с удержанием грифа весом 10 кг на прямых руках в рывковом хвате с задержкой 3 с в низком седе)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7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РАЗРЯДЫ)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УЧЕБНО-ТРЕНИРОВОЧНЫЙ ЭТАП (ЭТАП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СПЕЦИАЛИЗАЦИИ) ПО ВИДУ СПОРТА 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402"/>
        <w:gridCol w:w="850"/>
        <w:gridCol w:w="2109"/>
        <w:gridCol w:w="21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Приседания (с удержанием грифа весом 15 кг на прямых руках в рывковом хвате с задержкой 3 с в низком седе)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Приседания (с удержанием грифа весом 20 кг на прямых руках в рывковом хвате с задержкой 3 с в низком седе)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Выпрыгивания со штангой на плечах (вес штанги не менее 25% от собственного веса тела)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Период обучения на этапе спортивной подготовки (до трех лет)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3.2.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Период обучения на этапе спортивной подготовки (свыше трех лет)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8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РАЗРЯДЫ)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СОВЕРШЕНСТВОВАНИЯ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СПОРТИВНОГО МАСТЕРСТВА ПО ВИДУ СПОРТА 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402"/>
        <w:gridCol w:w="850"/>
        <w:gridCol w:w="2109"/>
        <w:gridCol w:w="21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вис хватом сверху лежа на низкой перекладине. Сгибание и разгибание рук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 в течение 30 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Вис хватом сверху на высокой перекладине на согнутых под углом 90° руках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16,0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разряд "кандидат в мастера спорта"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ЗВАНИЯ)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ВЫСШЕГО СПОРТИВНОГО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МАСТЕРСТВА ПО ВИДУ СПОРТА "ТЯЖЕЛАЯ АТЛЕТИКА"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402"/>
        <w:gridCol w:w="850"/>
        <w:gridCol w:w="2109"/>
        <w:gridCol w:w="21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юноши/мужчины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девушки/женщины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+5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вис хватом сверху лежа на низкой перекладине. Сгибание и разгибание рук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 xml:space="preserve">Исходное положение - лежа на спине. Ноги согнуты в коленях на ширине плеч, руки согнуты и сжаты в замок за головой. Подъем </w:t>
            </w: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туловища до касания бедер с возвратом в исходное положение в течение 30 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количество раз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Вис хватом сверху на высокой перекладине на согнутых под углом 90° руках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18,0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Спортивное звание "мастер спорта России"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10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ОБЕСПЕЧЕНИЕ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ОБОРУДОВАНИЕМ И СПОРТИВНЫМ ИНВЕНТАРЕМ, НЕОБХОДИМЫМИ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ПРОХОЖДЕНИЯ СПОРТИВНОЙ ПОДГОТОВКИ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5896"/>
        <w:gridCol w:w="1274"/>
        <w:gridCol w:w="12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изделий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Бокс плиометрический мягкий (различной высоты)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Весы электронные (до 200 кг)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Возвышение для помоста (подставка под ноги)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помост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Гири спортивные (8, 16, 24, 32 кг)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Гантели переменной массы (от 3 до 12 кг)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Гриф тяжелоатлетический 5 кг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помост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Гриф тяжелоатлетический 10 кг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помост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Гриф тяжелоатлетический (женский) 15 кг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помост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Гриф тяжелоатлетический (мужской) 20 кг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помост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2,5 кг (диаметр 45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5 кг (диаметр 45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0,5 кг (диаметр 9,7 см - 13,7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1 кг (диаметр 11,8 - 16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1,5 кг (диаметр 13,9 - 17,5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2 кг (диаметр 15,5 - 19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2,5 кг (диаметр 19 - 22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17.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5 кг (диаметр 23 - 26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10 кг (диаметр 45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19.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15 кг (диаметр 45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20 кг (диаметр 45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Диск тяжелоатлетический 25 кг (диаметр 45 см)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22.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Замки для тяжелоатлетического грифа (по 2,5 кг)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Зеркало настенное (0,6 x 2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Магнезия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Магнезница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Мат гимнастический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помост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27.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Мяч набивной (медицинбол) (от 1 до 5 кг)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28.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Ноутбук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29.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Плинты тяжелоатлетические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помост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Помост тяжелоатлетический тренировочный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Скамья атлетическая (регулируемая)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32.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Скамья гимнастическая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33.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Стеллаж для хранения гантелей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34.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Стенка гимнастическая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35.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Стойка для хранения грифов для штанги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36.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Стойка для хранения дисков для штанги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37.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Стойки для выполнения упражнений со штангой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помост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38.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Тренажер для развития мышц живота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39.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Тренажер для развития мышц ног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40.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Тренажер для развития мышц спины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41.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Турник навесной на гимнастическую стенку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42.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Фиксаторы для тяжелоатлетического грифа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5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гриф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11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спорта "тяжелая атлетика",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утвержденному приказом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Минспорта России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9 ноября 2022 г. N 949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ОБЕСПЕЧЕНИЕ СПОРТИВНОЙ ЭКИПИРОВКОЙ</w:t>
      </w: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494"/>
        <w:gridCol w:w="1303"/>
        <w:gridCol w:w="2154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5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Спортивная экипировка, передаваемая в индивидуальное пользование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Расчетная единица</w:t>
            </w:r>
          </w:p>
        </w:tc>
        <w:tc>
          <w:tcPr>
            <w:tcW w:w="7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Ботинки тяжелоатлетические (штангетки)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Гетры тяжелоатлетические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Лямки тяжелоатлетические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Пояс тяжелоатлетический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Трико тяжелоатлетическое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Фиксатор коленного сустава (наколенник)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Фиксатор лучезапястного сустава (напульсник)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Футболка с коротким рукавом (тренировочная)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</w:tbl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:rsidR="003E2E09" w:rsidRDefault="003E2E09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kern w:val="0"/>
          <w:sz w:val="2"/>
          <w:szCs w:val="2"/>
        </w:rPr>
      </w:pPr>
    </w:p>
    <w:sectPr w:rsidR="003E2E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BB"/>
    <w:rsid w:val="003E2E09"/>
    <w:rsid w:val="008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91FBFE-EC42-4AC4-8FA9-E4D572C7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BOSS\&#1047;&#1072;&#1075;&#1088;&#1091;&#1079;&#1082;&#1080;\l%20Par169" TargetMode="External"/><Relationship Id="rId13" Type="http://schemas.openxmlformats.org/officeDocument/2006/relationships/hyperlink" Target="file:///F:\BOSS\&#1047;&#1072;&#1075;&#1088;&#1091;&#1079;&#1082;&#1080;\l%20Par453" TargetMode="External"/><Relationship Id="rId18" Type="http://schemas.openxmlformats.org/officeDocument/2006/relationships/hyperlink" Target="consultantplus://offline/ref=C4CAA7BC49EBDC6AF440854032E88568095A1895DF7A9AFDB795D3E5CA4C5A862DF59D85CA6ADE26E5516528ADB116I%20" TargetMode="External"/><Relationship Id="rId26" Type="http://schemas.openxmlformats.org/officeDocument/2006/relationships/hyperlink" Target="file:///F:\BOSS\&#1047;&#1072;&#1075;&#1088;&#1091;&#1079;&#1082;&#1080;\l%20Par9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4CAA7BC49EBDC6AF440854032E88568095F1D95DF7F9AFDB795D3E5CA4C5A863FF5C589C862C027E1443379EB40953B2CEAE3A0A624ADA9B51EI%20" TargetMode="External"/><Relationship Id="rId7" Type="http://schemas.openxmlformats.org/officeDocument/2006/relationships/hyperlink" Target="consultantplus://offline/ref=C4CAA7BC49EBDC6AF440854032E88568095E1D95D97B9AFDB795D3E5CA4C5A862DF59D85CA6ADE26E5516528ADB116I%20" TargetMode="External"/><Relationship Id="rId12" Type="http://schemas.openxmlformats.org/officeDocument/2006/relationships/hyperlink" Target="file:///F:\BOSS\&#1047;&#1072;&#1075;&#1088;&#1091;&#1079;&#1082;&#1080;\l%20Par368" TargetMode="External"/><Relationship Id="rId17" Type="http://schemas.openxmlformats.org/officeDocument/2006/relationships/hyperlink" Target="consultantplus://offline/ref=C4CAA7BC49EBDC6AF440854032E885680E591995D77A9AFDB795D3E5CA4C5A863FF5C589CB62C327EA443379EB40953B2CEAE3A0A624ADA9B51EI%20" TargetMode="External"/><Relationship Id="rId25" Type="http://schemas.openxmlformats.org/officeDocument/2006/relationships/hyperlink" Target="file:///F:\BOSS\&#1047;&#1072;&#1075;&#1088;&#1091;&#1079;&#1082;&#1080;\l%20Par717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BOSS\&#1047;&#1072;&#1075;&#1088;&#1091;&#1079;&#1082;&#1080;\l%20Par645" TargetMode="External"/><Relationship Id="rId20" Type="http://schemas.openxmlformats.org/officeDocument/2006/relationships/hyperlink" Target="consultantplus://offline/ref=C4CAA7BC49EBDC6AF440854032E88568095A1B9EDC7D9AFDB795D3E5CA4C5A863FF5C589C862C027E3443379EB40953B2CEAE3A0A624ADA9B51EI%20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BOSS\&#1047;&#1072;&#1075;&#1088;&#1091;&#1079;&#1082;&#1080;\l%20Par29" TargetMode="External"/><Relationship Id="rId11" Type="http://schemas.openxmlformats.org/officeDocument/2006/relationships/hyperlink" Target="file:///F:\BOSS\&#1047;&#1072;&#1075;&#1088;&#1091;&#1079;&#1082;&#1080;\l%20Par322" TargetMode="External"/><Relationship Id="rId24" Type="http://schemas.openxmlformats.org/officeDocument/2006/relationships/hyperlink" Target="consultantplus://offline/ref=C4CAA7BC49EBDC6AF440854032E885680E5F1E94DE7A9AFDB795D3E5CA4C5A862DF59D85CA6ADE26E5516528ADB116I%20" TargetMode="External"/><Relationship Id="rId5" Type="http://schemas.openxmlformats.org/officeDocument/2006/relationships/hyperlink" Target="consultantplus://offline/ref=C4CAA7BC49EBDC6AF440854032E885680E5F1B9DDE749AFDB795D3E5CA4C5A863FF5C589C862C022EB443379EB40953B2CEAE3A0A624ADA9B51EI%20" TargetMode="External"/><Relationship Id="rId15" Type="http://schemas.openxmlformats.org/officeDocument/2006/relationships/hyperlink" Target="file:///F:\BOSS\&#1047;&#1072;&#1075;&#1088;&#1091;&#1079;&#1082;&#1080;\l%20Par573" TargetMode="External"/><Relationship Id="rId23" Type="http://schemas.openxmlformats.org/officeDocument/2006/relationships/hyperlink" Target="consultantplus://offline/ref=C4CAA7BC49EBDC6AF440854032E885680B5F1E99D87C9AFDB795D3E5CA4C5A863FF5C589C862C027E3443379EB40953B2CEAE3A0A624ADA9B51EI%20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F:\BOSS\&#1047;&#1072;&#1075;&#1088;&#1091;&#1079;&#1082;&#1080;\l%20Par249" TargetMode="External"/><Relationship Id="rId19" Type="http://schemas.openxmlformats.org/officeDocument/2006/relationships/hyperlink" Target="consultantplus://offline/ref=C4CAA7BC49EBDC6AF440854032E885680955179FD87E9AFDB795D3E5CA4C5A863FF5C589C862C026EA443379EB40953B2CEAE3A0A624ADA9B51EI%20" TargetMode="External"/><Relationship Id="rId4" Type="http://schemas.openxmlformats.org/officeDocument/2006/relationships/hyperlink" Target="consultantplus://offline/ref=C4CAA7BC49EBDC6AF440854032E885680E59189DD7789AFDB795D3E5CA4C5A863FF5C589CF6BCB72B20B3225AD1D863922EAE1A6BAB215I%20" TargetMode="External"/><Relationship Id="rId9" Type="http://schemas.openxmlformats.org/officeDocument/2006/relationships/hyperlink" Target="file:///F:\BOSS\&#1047;&#1072;&#1075;&#1088;&#1091;&#1079;&#1082;&#1080;\l%20Par208" TargetMode="External"/><Relationship Id="rId14" Type="http://schemas.openxmlformats.org/officeDocument/2006/relationships/hyperlink" Target="file:///F:\BOSS\&#1047;&#1072;&#1075;&#1088;&#1091;&#1079;&#1082;&#1080;\l%20Par509" TargetMode="External"/><Relationship Id="rId22" Type="http://schemas.openxmlformats.org/officeDocument/2006/relationships/hyperlink" Target="consultantplus://offline/ref=C4CAA7BC49EBDC6AF440854032E885680E5C169EDB7D9AFDB795D3E5CA4C5A863FF5C589C862C027E7443379EB40953B2CEAE3A0A624ADA9B51EI%2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5101</Words>
  <Characters>29081</Characters>
  <Application>Microsoft Office Word</Application>
  <DocSecurity>0</DocSecurity>
  <Lines>242</Lines>
  <Paragraphs>68</Paragraphs>
  <ScaleCrop>false</ScaleCrop>
  <Company/>
  <LinksUpToDate>false</LinksUpToDate>
  <CharactersWithSpaces>34114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2023-07-03T19:48:00Z</dcterms:created>
  <dcterms:modified xsi:type="dcterms:W3CDTF">2023-07-03T19:48:00Z</dcterms:modified>
</cp:coreProperties>
</file>